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FDC" w:rsidRPr="00451FDC" w:rsidRDefault="00451FDC" w:rsidP="00451FDC">
      <w:pPr>
        <w:spacing w:before="100" w:beforeAutospacing="1" w:after="100" w:afterAutospacing="1" w:line="240" w:lineRule="auto"/>
        <w:outlineLvl w:val="0"/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</w:pPr>
      <w:r w:rsidRPr="00451FDC">
        <w:rPr>
          <w:rFonts w:ascii="Arial" w:eastAsia="Times New Roman" w:hAnsi="Arial" w:cs="Arial"/>
          <w:b/>
          <w:bCs/>
          <w:color w:val="0A0B0C"/>
          <w:kern w:val="36"/>
          <w:sz w:val="48"/>
          <w:szCs w:val="48"/>
          <w:lang w:eastAsia="ru-RU"/>
        </w:rPr>
        <w:t>АРГУМЕНТ против принятия иска о взыскании задолженности</w:t>
      </w:r>
    </w:p>
    <w:p w:rsidR="00451FDC" w:rsidRPr="00162A96" w:rsidRDefault="00451FDC" w:rsidP="00451FD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highlight w:val="yellow"/>
          <w:lang w:eastAsia="ru-RU"/>
        </w:rPr>
      </w:pPr>
      <w:r w:rsidRPr="00162A96">
        <w:rPr>
          <w:rFonts w:ascii="Arial" w:eastAsia="Times New Roman" w:hAnsi="Arial" w:cs="Arial"/>
          <w:b/>
          <w:bCs/>
          <w:color w:val="0A0B0C"/>
          <w:sz w:val="20"/>
          <w:szCs w:val="20"/>
          <w:highlight w:val="yellow"/>
          <w:lang w:eastAsia="ru-RU"/>
        </w:rPr>
        <w:t>Если вам предъявлен иск о взыскании задолженности</w:t>
      </w:r>
    </w:p>
    <w:p w:rsidR="00451FDC" w:rsidRPr="00162A96" w:rsidRDefault="00451FDC" w:rsidP="00451FDC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val="en-US" w:eastAsia="ru-RU"/>
        </w:rPr>
      </w:pPr>
      <w:r w:rsidRPr="00162A96">
        <w:rPr>
          <w:rFonts w:ascii="Arial" w:eastAsia="Times New Roman" w:hAnsi="Arial" w:cs="Arial"/>
          <w:b/>
          <w:bCs/>
          <w:color w:val="0A0B0C"/>
          <w:sz w:val="20"/>
          <w:szCs w:val="20"/>
          <w:highlight w:val="yellow"/>
          <w:lang w:eastAsia="ru-RU"/>
        </w:rPr>
        <w:t>посылайте суд подальше</w:t>
      </w:r>
      <w:bookmarkStart w:id="0" w:name="_GoBack"/>
      <w:bookmarkEnd w:id="0"/>
    </w:p>
    <w:p w:rsidR="00632740" w:rsidRPr="00632740" w:rsidRDefault="00632740" w:rsidP="0063274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С 1 июня 2016 года  изменился порядок рассмотрения гражданских дел в судах общей юрисдикции в связи с вступлением в силу изменений в ГПК РФ, которыми установлен приказной порядок взыскания задолженности по оплате жилого помещения и коммунальных услуг </w:t>
      </w:r>
      <w:r w:rsidRPr="001C0EC9">
        <w:rPr>
          <w:rFonts w:ascii="Arial" w:eastAsia="Times New Roman" w:hAnsi="Arial" w:cs="Arial"/>
          <w:color w:val="0A0B0C"/>
          <w:sz w:val="20"/>
          <w:szCs w:val="20"/>
          <w:highlight w:val="yellow"/>
          <w:lang w:eastAsia="ru-RU"/>
        </w:rPr>
        <w:t>(ст.122 ГПК РФ), а в ч.1 ст.135 ГПК РФ</w:t>
      </w: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о возвращении искового заявления включен </w:t>
      </w:r>
      <w:r w:rsidRPr="00162A96">
        <w:rPr>
          <w:rFonts w:ascii="Arial" w:eastAsia="Times New Roman" w:hAnsi="Arial" w:cs="Arial"/>
          <w:color w:val="0A0B0C"/>
          <w:sz w:val="20"/>
          <w:szCs w:val="20"/>
          <w:highlight w:val="yellow"/>
          <w:lang w:eastAsia="ru-RU"/>
        </w:rPr>
        <w:t>дополнительно пункт 1.1: "если</w:t>
      </w: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</w:t>
      </w:r>
      <w:r w:rsidRPr="00162A96">
        <w:rPr>
          <w:rFonts w:ascii="Arial" w:eastAsia="Times New Roman" w:hAnsi="Arial" w:cs="Arial"/>
          <w:color w:val="0A0B0C"/>
          <w:sz w:val="20"/>
          <w:szCs w:val="20"/>
          <w:highlight w:val="yellow"/>
          <w:lang w:eastAsia="ru-RU"/>
        </w:rPr>
        <w:t>заявленные требования подлежат рассмотрению в порядке приказного производства</w:t>
      </w: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". Тем самым гражданское процессуальное </w:t>
      </w:r>
      <w:r w:rsidRPr="00CE63F6">
        <w:rPr>
          <w:rFonts w:ascii="Arial" w:eastAsia="Times New Roman" w:hAnsi="Arial" w:cs="Arial"/>
          <w:color w:val="0A0B0C"/>
          <w:sz w:val="20"/>
          <w:szCs w:val="20"/>
          <w:highlight w:val="yellow"/>
          <w:lang w:eastAsia="ru-RU"/>
        </w:rPr>
        <w:t>законодательство с 1 июня 2016 исключает альтернативность</w:t>
      </w: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 xml:space="preserve"> - если раньше можно было выбирать между подачей иска и направлением заявления о выдаче судебного приказа, то теперь  такого выбора не допускается.</w:t>
      </w:r>
    </w:p>
    <w:p w:rsidR="00632740" w:rsidRPr="00632740" w:rsidRDefault="00632740" w:rsidP="0063274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Отказ суда возвратить истцу исковое заявление о взыскании задолженности по оплате жилого помещения и коммунальных услуг свидетельствует о недопустимом нарушении требований процессуального права</w:t>
      </w:r>
    </w:p>
    <w:p w:rsidR="00632740" w:rsidRPr="00632740" w:rsidRDefault="00632740" w:rsidP="00632740">
      <w:pPr>
        <w:spacing w:before="100" w:beforeAutospacing="1" w:after="75" w:line="240" w:lineRule="auto"/>
        <w:rPr>
          <w:rFonts w:ascii="Arial" w:eastAsia="Times New Roman" w:hAnsi="Arial" w:cs="Arial"/>
          <w:color w:val="0A0B0C"/>
          <w:sz w:val="20"/>
          <w:szCs w:val="20"/>
          <w:lang w:eastAsia="ru-RU"/>
        </w:rPr>
      </w:pPr>
      <w:r w:rsidRPr="00632740">
        <w:rPr>
          <w:rFonts w:ascii="Arial" w:eastAsia="Times New Roman" w:hAnsi="Arial" w:cs="Arial"/>
          <w:color w:val="0A0B0C"/>
          <w:sz w:val="20"/>
          <w:szCs w:val="20"/>
          <w:lang w:eastAsia="ru-RU"/>
        </w:rPr>
        <w:t> </w:t>
      </w:r>
    </w:p>
    <w:p w:rsidR="007F20E5" w:rsidRDefault="007F20E5"/>
    <w:sectPr w:rsidR="007F20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1AFE"/>
    <w:rsid w:val="000A1AFE"/>
    <w:rsid w:val="00162A96"/>
    <w:rsid w:val="001C0EC9"/>
    <w:rsid w:val="00451FDC"/>
    <w:rsid w:val="00632740"/>
    <w:rsid w:val="007F20E5"/>
    <w:rsid w:val="00BE3D06"/>
    <w:rsid w:val="00CE6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4D654B-48A4-47DF-82EC-18DA9708E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451F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1F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451FDC"/>
    <w:rPr>
      <w:color w:val="1868B2"/>
      <w:sz w:val="24"/>
      <w:szCs w:val="24"/>
      <w:u w:val="single"/>
      <w:shd w:val="clear" w:color="auto" w:fill="auto"/>
      <w:vertAlign w:val="baseline"/>
    </w:rPr>
  </w:style>
  <w:style w:type="character" w:styleId="a4">
    <w:name w:val="Strong"/>
    <w:basedOn w:val="a0"/>
    <w:uiPriority w:val="22"/>
    <w:qFormat/>
    <w:rsid w:val="00451FD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493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8969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02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70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73350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337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69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406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08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476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25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9963794">
                      <w:marLeft w:val="0"/>
                      <w:marRight w:val="415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01544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478361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68955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Румянцева</dc:creator>
  <cp:keywords/>
  <dc:description/>
  <cp:lastModifiedBy>Валентина Румянцева</cp:lastModifiedBy>
  <cp:revision>8</cp:revision>
  <dcterms:created xsi:type="dcterms:W3CDTF">2016-12-13T19:32:00Z</dcterms:created>
  <dcterms:modified xsi:type="dcterms:W3CDTF">2017-01-20T09:54:00Z</dcterms:modified>
</cp:coreProperties>
</file>